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aewia61mesdt" w:colFirst="0" w:colLast="0"/>
    <w:bookmarkEnd w:id="0"/>
    <w:p w:rsidR="00F52367" w:rsidRPr="001C6FD5" w:rsidRDefault="008D4878" w:rsidP="001C6FD5">
      <w:pPr>
        <w:pStyle w:val="2"/>
        <w:keepNext w:val="0"/>
        <w:keepLines w:val="0"/>
        <w:shd w:val="clear" w:color="auto" w:fill="FFFFFF"/>
        <w:spacing w:before="0" w:line="240" w:lineRule="auto"/>
        <w:contextualSpacing w:val="0"/>
        <w:jc w:val="center"/>
        <w:rPr>
          <w:b/>
          <w:color w:val="B22F2B"/>
          <w:sz w:val="36"/>
          <w:szCs w:val="36"/>
          <w:highlight w:val="white"/>
        </w:rPr>
      </w:pPr>
      <w:r w:rsidRPr="008D4878">
        <w:fldChar w:fldCharType="begin"/>
      </w:r>
      <w:r w:rsidR="00BD5917">
        <w:instrText xml:space="preserve"> HYPERLINK "http://rapk.org/archives/1195" </w:instrText>
      </w:r>
      <w:r w:rsidRPr="008D4878">
        <w:fldChar w:fldCharType="separate"/>
      </w:r>
      <w:r w:rsidR="00BD5917" w:rsidRPr="001C6FD5">
        <w:rPr>
          <w:b/>
          <w:sz w:val="36"/>
          <w:szCs w:val="36"/>
          <w:highlight w:val="white"/>
        </w:rPr>
        <w:t>Интервью о проекте «Секреты успешных родителей»</w:t>
      </w:r>
    </w:p>
    <w:p w:rsidR="00F52367" w:rsidRDefault="008D4878">
      <w:pPr>
        <w:contextualSpacing w:val="0"/>
        <w:rPr>
          <w:b/>
          <w:color w:val="61437C"/>
          <w:sz w:val="24"/>
          <w:szCs w:val="24"/>
          <w:highlight w:val="white"/>
        </w:rPr>
      </w:pPr>
      <w:r>
        <w:fldChar w:fldCharType="end"/>
      </w:r>
      <w:r w:rsidR="00BD5917">
        <w:rPr>
          <w:b/>
          <w:color w:val="61437C"/>
          <w:sz w:val="24"/>
          <w:szCs w:val="24"/>
          <w:highlight w:val="white"/>
        </w:rPr>
        <w:tab/>
      </w:r>
      <w:r w:rsidR="00BD5917">
        <w:rPr>
          <w:noProof/>
          <w:lang w:val="ru-RU"/>
        </w:rPr>
        <w:drawing>
          <wp:anchor distT="114300" distB="114300" distL="114300" distR="114300" simplePos="0" relativeHeight="251656192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228600</wp:posOffset>
            </wp:positionV>
            <wp:extent cx="1428750" cy="1905000"/>
            <wp:effectExtent l="0" t="0" r="0" b="0"/>
            <wp:wrapSquare wrapText="bothSides" distT="114300" distB="114300" distL="114300" distR="114300"/>
            <wp:docPr id="2" name="image1.jpg" descr="О проекте &quot;Секреты успешных родителей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 проекте &quot;Секреты успешных родителей&quot;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В 2018 году </w:t>
      </w:r>
      <w:hyperlink r:id="rId5">
        <w:r>
          <w:rPr>
            <w:rFonts w:ascii="Verdana" w:eastAsia="Verdana" w:hAnsi="Verdana" w:cs="Verdana"/>
            <w:i/>
            <w:color w:val="8E529D"/>
            <w:sz w:val="18"/>
            <w:szCs w:val="18"/>
            <w:highlight w:val="white"/>
            <w:u w:val="single"/>
          </w:rPr>
          <w:t>Региональная Ассоциация психологов-консультантов</w:t>
        </w:r>
      </w:hyperlink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 (РАПК) второй раз стала победителем конкурса Президента РФ на развитие гражданского общества. Гранта удостоен проект "Секреты успешных родителей", который реализуется при поддержке </w:t>
      </w:r>
      <w:proofErr w:type="spellStart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 им. Демидова, опорного университета Ярославской области. О проекте рассказывает </w:t>
      </w: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директор РАПК, профессор, доктор психологических наук Надежда Клюева</w:t>
      </w: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.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Проект «Секреты успешных родителей» логически продолжает предыдущий, также удостоенный гранта. Его основная идея – формирование психологического благополучия населения региона, чем, собственно, мы и занимаемся. Психолог – это не только кабинетный ученый - исследователь, он должен вносить вклад в психологические благополучие общества, в качество отношений между людьми. Мы опросили специалистов-психологов, руководителей образовательных учреждений, родителей и выявили значимые темы, которые волнуют жителей области, и стали над ними работать.</w:t>
      </w:r>
      <w:r>
        <w:rPr>
          <w:noProof/>
          <w:lang w:val="ru-RU"/>
        </w:rPr>
        <w:drawing>
          <wp:anchor distT="114300" distB="114300" distL="114300" distR="114300" simplePos="0" relativeHeight="251657216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1314450</wp:posOffset>
            </wp:positionV>
            <wp:extent cx="2347941" cy="1566863"/>
            <wp:effectExtent l="0" t="0" r="0" b="0"/>
            <wp:wrapSquare wrapText="bothSides" distT="114300" distB="11430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7941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Проект очень хорошо пошел, поэтому мы решили его продолжить под тем же названием, но с другой трактовкой. Первый год был посвящен игре как инструменту развития семьи и ребенка. Теперь мы хотим разработать и реализовать новую для России идею создания и управления семейными событиями. Эта идея пришла из менеджмента, в котором создание событий играет значимую роль в развитии организации. Согласитесь, что жизнь </w:t>
      </w:r>
      <w:r w:rsidR="001C6FD5">
        <w:rPr>
          <w:rFonts w:ascii="Verdana" w:eastAsia="Verdana" w:hAnsi="Verdana" w:cs="Verdana"/>
          <w:color w:val="292929"/>
          <w:sz w:val="18"/>
          <w:szCs w:val="18"/>
          <w:highlight w:val="white"/>
          <w:lang w:val="ru-RU"/>
        </w:rPr>
        <w:t xml:space="preserve">– 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это цепочка событий. Мы вспоминаем события, их создаем, в них живем Вопрос: как управлять событиями семейной жизни? Мы хотим научить людей (прежде всего родителей) искусству создавать события, проживать их, делать это достоянием истории семьи, а в перспективе - традицией, чтобы они объединяли бабушек, дедушек, мам, пап, детей, соседей, создавали позитивную атмосферу для развития.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В чем конкретно будет выражаться работа по проекту?</w:t>
      </w:r>
    </w:p>
    <w:p w:rsidR="00F52367" w:rsidRDefault="001C6FD5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3695700" cy="1695450"/>
            <wp:effectExtent l="0" t="0" r="0" b="0"/>
            <wp:wrapSquare wrapText="bothSides" distT="114300" distB="11430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- Формы работы у нас разные. Например, мы будем проводить летний фестиваль семейных событий в селе Вятском. Пригласим семьи, и они будут вместе что-то создавать: кукол, эмблемы семьи, мультфильмы, будут играть на площадках и путешествовать – это и есть события. В проекте есть и мероприятия, которые продолжаются с прошлого года. Например, интерактивные лекции для родителей, которые проходят на базе </w:t>
      </w:r>
      <w:proofErr w:type="spellStart"/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 w:rsidR="00BD5917">
        <w:rPr>
          <w:rFonts w:ascii="Verdana" w:eastAsia="Verdana" w:hAnsi="Verdana" w:cs="Verdana"/>
          <w:color w:val="292929"/>
          <w:sz w:val="18"/>
          <w:szCs w:val="18"/>
          <w:highlight w:val="white"/>
        </w:rPr>
        <w:t>. Мы будем говорить с родителями о финансовой грамотности, о детских капризах и страхах, о роли бабушек и дедушек, о том, как подготовиться родителю к школе и многом другом. Причем, это не традиционные лекции, а взаимодействие, интерактив. Мы показываем интересные видеоролики; родители не пассивно смотрят и слушают, а активно включаются в процесс. Этот формат настолько популярен, что к нам из области люди автобусами приезжают. Мы также проводим групповые консультации – мастер-классы на наших пилотных площадках. Сейчас их десять, это детские сады и школы. Там мы показываем разные психологические техники, например, как работать со страхами. Самое главное – родители не только "что-то" узнают, но и научаются это "что-то" делать. Кроме того, мы пишем просветительские статьи, снимаем видеоролики. В прошлом проекте с помощью специалистов студии «Перспектива» мы сняли три ролика о том, как правильно играть с детьми, как их слушать, слышать и понимать.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Ваши наработки востребованы профессиональным сообществом?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lastRenderedPageBreak/>
        <w:t xml:space="preserve">- Все, что мы нарабатываем, сразу внедряется в учебный процесс факультета психологии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: на занятиях по психологии социальной работы, консультационной психологии, коррекции детско-родительских отношений. Студенты учатся и на «живом» материале, когда сопровождают лекции, готовят презентационные материалы по проекту. Мы также обучаем психологов, которые работают в школах, детских садах. Наши наработки востребованы и экспертным сообществом: есть предложение транслировать нашу практику через Психологический институт Российской академии образования.</w:t>
      </w:r>
      <w:bookmarkStart w:id="1" w:name="_GoBack"/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909763" cy="2546350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254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Такая востребованность подчеркивает актуальность идеи, положенной в основу вашего проекта.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Эти идеи звучат в нашей стране и на уровне региона, и на федеральном уровне. Появились такие понятия, как компетентный родитель, ответственное родительство, осознанное родительство. Общих подходов и рекомендаций, как работать с этими понятиями и идеями, пока нет. Мы решили повышать уровень психологической компетентности родителей не назидательно, не менторски, а с интересом, эмоционально – чтобы достучаться до многих. В родительской среде есть родители, ничего не хотящие, агрессивно настроенные, которых, к счастью, меньшинство. Есть и очень заинтересованные – они все хотят, им все любопытно! А есть большой пласт по середине, и мы бьемся именно за эту серединку, чтобы потихоньку подтянуть их к продвинутой группе.</w:t>
      </w:r>
    </w:p>
    <w:p w:rsidR="001C6FD5" w:rsidRDefault="001C6FD5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i/>
          <w:color w:val="292929"/>
          <w:sz w:val="18"/>
          <w:szCs w:val="18"/>
          <w:highlight w:val="white"/>
        </w:rPr>
        <w:t>- Как вы мотивируете таких родителей?</w:t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- Самое главное – мы работаем без принуждения, через радость, опираясь на идеи позитивной психологии. Настоящее развитие начинается с точки покоя, удовлетворенности и радости. Нельзя заставлять человека, оперируя словами: ты должен. Нужно идти не через поиск проблем, а через поиск ресурсов, возможностей. Мы так и говорим родителям: «Есть не проблема, а задача развития». С проблемами надо бороться, а задачи – решать, чувствуете? Стоит немного изменить язык, и картинка жизни становится другой.</w:t>
      </w:r>
    </w:p>
    <w:p w:rsidR="001C6FD5" w:rsidRDefault="001C6FD5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</w:p>
    <w:p w:rsidR="00F52367" w:rsidRDefault="00BD5917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Беседовала Юлия </w:t>
      </w:r>
      <w:proofErr w:type="spellStart"/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>Цофина</w:t>
      </w:r>
      <w:proofErr w:type="spellEnd"/>
    </w:p>
    <w:p w:rsidR="00F52367" w:rsidRDefault="00BD5917">
      <w:pPr>
        <w:pBdr>
          <w:bottom w:val="none" w:sz="0" w:space="13" w:color="auto"/>
        </w:pBdr>
        <w:contextualSpacing w:val="0"/>
        <w:jc w:val="right"/>
        <w:rPr>
          <w:rFonts w:ascii="Verdana" w:eastAsia="Verdana" w:hAnsi="Verdana" w:cs="Verdana"/>
          <w:i/>
          <w:color w:val="8E529D"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i/>
          <w:color w:val="292929"/>
          <w:sz w:val="18"/>
          <w:szCs w:val="18"/>
          <w:highlight w:val="white"/>
        </w:rPr>
        <w:t xml:space="preserve">Фото: </w:t>
      </w:r>
      <w:r w:rsidR="008D4878">
        <w:fldChar w:fldCharType="begin"/>
      </w:r>
      <w:r>
        <w:instrText xml:space="preserve"> HYPERLINK "http://rapk.org/archives/1081" </w:instrText>
      </w:r>
      <w:r w:rsidR="008D4878">
        <w:fldChar w:fldCharType="separate"/>
      </w:r>
      <w:r>
        <w:rPr>
          <w:rFonts w:ascii="Verdana" w:eastAsia="Verdana" w:hAnsi="Verdana" w:cs="Verdana"/>
          <w:i/>
          <w:color w:val="8E529D"/>
          <w:sz w:val="18"/>
          <w:szCs w:val="18"/>
          <w:highlight w:val="white"/>
          <w:u w:val="single"/>
        </w:rPr>
        <w:t>http://rapk.org/archives/1081</w:t>
      </w:r>
    </w:p>
    <w:p w:rsidR="001C6FD5" w:rsidRDefault="008D4878">
      <w:pPr>
        <w:pBdr>
          <w:bottom w:val="none" w:sz="0" w:space="13" w:color="auto"/>
        </w:pBdr>
        <w:contextualSpacing w:val="0"/>
        <w:jc w:val="both"/>
      </w:pPr>
      <w:r>
        <w:fldChar w:fldCharType="end"/>
      </w:r>
    </w:p>
    <w:p w:rsidR="00F52367" w:rsidRDefault="00BD5917">
      <w:pPr>
        <w:pBdr>
          <w:bottom w:val="none" w:sz="0" w:space="13" w:color="auto"/>
        </w:pBdr>
        <w:contextualSpacing w:val="0"/>
        <w:jc w:val="both"/>
        <w:rPr>
          <w:rFonts w:ascii="Verdana" w:eastAsia="Verdana" w:hAnsi="Verdana" w:cs="Verdana"/>
          <w:color w:val="2929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Региональная Ассоциация психологов-консультантов действует в Ярославской области с 2012 года. Она объединяет преподавателей факультета психологии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 xml:space="preserve">, специалистов Центра корпоративного обучения и консультирования </w:t>
      </w:r>
      <w:proofErr w:type="spellStart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ЯрГУ</w:t>
      </w:r>
      <w:proofErr w:type="spellEnd"/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, психологов-консультантов, психотерапевтов, психологов, работаю</w:t>
      </w:r>
      <w:r w:rsidR="001C6FD5">
        <w:rPr>
          <w:rFonts w:ascii="Verdana" w:eastAsia="Verdana" w:hAnsi="Verdana" w:cs="Verdana"/>
          <w:color w:val="292929"/>
          <w:sz w:val="18"/>
          <w:szCs w:val="18"/>
          <w:highlight w:val="white"/>
          <w:lang w:val="ru-RU"/>
        </w:rPr>
        <w:t>щи</w:t>
      </w:r>
      <w:r>
        <w:rPr>
          <w:rFonts w:ascii="Verdana" w:eastAsia="Verdana" w:hAnsi="Verdana" w:cs="Verdana"/>
          <w:color w:val="292929"/>
          <w:sz w:val="18"/>
          <w:szCs w:val="18"/>
          <w:highlight w:val="white"/>
        </w:rPr>
        <w:t>е в образовании, медиков. В Ассоциации функционирует комиссия по профессиональному развитию, этический комитет, комиссия по сертификации. Члены Ассоциации активно участвуют в ряде проектов, заявляемых Правительством Ярославской области; успешно реализованы проекты по психологическому сопровождению беременных женщин, по работе с воспитанниками детских домов, проект для детей с ограниченными возможностями «Арена возможностей: ветераны циркового искусства — подросткам и молодежи» и многие другие.</w:t>
      </w:r>
    </w:p>
    <w:p w:rsidR="00F52367" w:rsidRDefault="00F52367">
      <w:pPr>
        <w:contextualSpacing w:val="0"/>
      </w:pPr>
    </w:p>
    <w:sectPr w:rsidR="00F52367" w:rsidSect="001C6FD5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367"/>
    <w:rsid w:val="001C6FD5"/>
    <w:rsid w:val="008D4878"/>
    <w:rsid w:val="00971473"/>
    <w:rsid w:val="00BD5917"/>
    <w:rsid w:val="00D05276"/>
    <w:rsid w:val="00F52367"/>
    <w:rsid w:val="00F9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8"/>
  </w:style>
  <w:style w:type="paragraph" w:styleId="1">
    <w:name w:val="heading 1"/>
    <w:basedOn w:val="a"/>
    <w:next w:val="a"/>
    <w:uiPriority w:val="9"/>
    <w:qFormat/>
    <w:rsid w:val="008D48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8D48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8D48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D48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D487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8D48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48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D487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8D487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apk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Вдовенко</cp:lastModifiedBy>
  <cp:revision>2</cp:revision>
  <dcterms:created xsi:type="dcterms:W3CDTF">2018-12-10T07:14:00Z</dcterms:created>
  <dcterms:modified xsi:type="dcterms:W3CDTF">2018-12-10T07:14:00Z</dcterms:modified>
</cp:coreProperties>
</file>